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A458" w14:textId="77777777" w:rsidR="00875357" w:rsidRDefault="00875357" w:rsidP="003F3861">
      <w:pPr>
        <w:rPr>
          <w:rFonts w:ascii="Arial" w:hAnsi="Arial" w:cs="Arial"/>
          <w:sz w:val="22"/>
          <w:szCs w:val="22"/>
        </w:rPr>
      </w:pPr>
    </w:p>
    <w:p w14:paraId="65C56518" w14:textId="77777777" w:rsidR="003C7445" w:rsidRDefault="003C7445" w:rsidP="003F3861">
      <w:pPr>
        <w:rPr>
          <w:rFonts w:ascii="Arial" w:hAnsi="Arial" w:cs="Arial"/>
          <w:sz w:val="22"/>
          <w:szCs w:val="22"/>
        </w:rPr>
      </w:pPr>
    </w:p>
    <w:p w14:paraId="61967188" w14:textId="1A3ED13C" w:rsidR="004C6ABA" w:rsidRDefault="004C6ABA" w:rsidP="004C6ABA">
      <w:pPr>
        <w:autoSpaceDE w:val="0"/>
        <w:autoSpaceDN w:val="0"/>
        <w:adjustRightInd w:val="0"/>
        <w:spacing w:line="245" w:lineRule="auto"/>
        <w:rPr>
          <w:rFonts w:ascii="TrebuchetMS" w:hAnsi="TrebuchetMS" w:cs="TrebuchetMS"/>
        </w:rPr>
      </w:pPr>
      <w:r>
        <w:rPr>
          <w:rFonts w:ascii="TrebuchetMS" w:hAnsi="TrebuchetMS" w:cs="TrebuchetMS"/>
        </w:rPr>
        <w:t>To:</w:t>
      </w:r>
      <w:r>
        <w:rPr>
          <w:rFonts w:ascii="TrebuchetMS" w:hAnsi="TrebuchetMS" w:cs="TrebuchetMS"/>
        </w:rPr>
        <w:tab/>
      </w:r>
      <w:r>
        <w:rPr>
          <w:rFonts w:ascii="TrebuchetMS" w:hAnsi="TrebuchetMS" w:cs="TrebuchetMS"/>
        </w:rPr>
        <w:tab/>
      </w:r>
      <w:r w:rsidR="00C91628" w:rsidRPr="00C91628">
        <w:rPr>
          <w:rFonts w:ascii="TrebuchetMS" w:hAnsi="TrebuchetMS" w:cs="TrebuchetMS"/>
        </w:rPr>
        <w:t>Jill Schuler, President</w:t>
      </w:r>
    </w:p>
    <w:p w14:paraId="638E6517" w14:textId="77777777" w:rsidR="004C6ABA" w:rsidRDefault="004C6ABA" w:rsidP="004C6ABA">
      <w:pPr>
        <w:autoSpaceDE w:val="0"/>
        <w:autoSpaceDN w:val="0"/>
        <w:adjustRightInd w:val="0"/>
        <w:spacing w:line="245" w:lineRule="auto"/>
        <w:rPr>
          <w:rFonts w:ascii="TrebuchetMS" w:hAnsi="TrebuchetMS" w:cs="TrebuchetMS"/>
        </w:rPr>
      </w:pPr>
      <w:r>
        <w:rPr>
          <w:rFonts w:ascii="TrebuchetMS" w:hAnsi="TrebuchetMS" w:cs="TrebuchetMS"/>
        </w:rPr>
        <w:tab/>
      </w:r>
      <w:r>
        <w:rPr>
          <w:rFonts w:ascii="TrebuchetMS" w:hAnsi="TrebuchetMS" w:cs="TrebuchetMS"/>
        </w:rPr>
        <w:tab/>
        <w:t xml:space="preserve">Controlling Board </w:t>
      </w:r>
    </w:p>
    <w:p w14:paraId="68C918C4" w14:textId="77777777" w:rsidR="004C6ABA" w:rsidRDefault="004C6ABA" w:rsidP="004C6ABA">
      <w:pPr>
        <w:autoSpaceDE w:val="0"/>
        <w:autoSpaceDN w:val="0"/>
        <w:adjustRightInd w:val="0"/>
        <w:spacing w:line="245" w:lineRule="auto"/>
        <w:rPr>
          <w:rFonts w:ascii="TrebuchetMS" w:hAnsi="TrebuchetMS" w:cs="TrebuchetMS"/>
        </w:rPr>
      </w:pPr>
    </w:p>
    <w:p w14:paraId="05C8093F" w14:textId="77777777" w:rsidR="004C6ABA" w:rsidRDefault="004C6ABA" w:rsidP="004C6ABA">
      <w:pPr>
        <w:autoSpaceDE w:val="0"/>
        <w:autoSpaceDN w:val="0"/>
        <w:adjustRightInd w:val="0"/>
        <w:spacing w:line="245" w:lineRule="auto"/>
        <w:rPr>
          <w:rFonts w:ascii="TrebuchetMS" w:hAnsi="TrebuchetMS" w:cs="TrebuchetMS"/>
        </w:rPr>
      </w:pPr>
      <w:r>
        <w:rPr>
          <w:rFonts w:ascii="TrebuchetMS" w:hAnsi="TrebuchetMS" w:cs="TrebuchetMS"/>
        </w:rPr>
        <w:t>From:</w:t>
      </w:r>
      <w:r>
        <w:rPr>
          <w:rFonts w:ascii="TrebuchetMS" w:hAnsi="TrebuchetMS" w:cs="TrebuchetMS"/>
        </w:rPr>
        <w:tab/>
      </w:r>
      <w:r>
        <w:rPr>
          <w:rFonts w:ascii="TrebuchetMS" w:hAnsi="TrebuchetMS" w:cs="TrebuchetMS"/>
        </w:rPr>
        <w:tab/>
        <w:t>Chris Geyer, CFO</w:t>
      </w:r>
    </w:p>
    <w:p w14:paraId="66177AE5" w14:textId="77777777" w:rsidR="004C6ABA" w:rsidRDefault="004C6ABA" w:rsidP="004C6ABA">
      <w:pPr>
        <w:autoSpaceDE w:val="0"/>
        <w:autoSpaceDN w:val="0"/>
        <w:adjustRightInd w:val="0"/>
        <w:spacing w:line="245" w:lineRule="auto"/>
        <w:rPr>
          <w:rFonts w:ascii="TrebuchetMS" w:hAnsi="TrebuchetMS" w:cs="TrebuchetMS"/>
        </w:rPr>
      </w:pPr>
    </w:p>
    <w:p w14:paraId="2DD28832" w14:textId="76ED9BA6" w:rsidR="004C6ABA" w:rsidRDefault="004C6ABA" w:rsidP="004C6ABA">
      <w:pPr>
        <w:autoSpaceDE w:val="0"/>
        <w:autoSpaceDN w:val="0"/>
        <w:adjustRightInd w:val="0"/>
        <w:spacing w:line="245" w:lineRule="auto"/>
        <w:rPr>
          <w:rFonts w:ascii="TrebuchetMS" w:hAnsi="TrebuchetMS" w:cs="TrebuchetMS"/>
        </w:rPr>
      </w:pPr>
      <w:r>
        <w:rPr>
          <w:rFonts w:ascii="TrebuchetMS" w:hAnsi="TrebuchetMS" w:cs="TrebuchetMS"/>
        </w:rPr>
        <w:t>Subject:</w:t>
      </w:r>
      <w:r>
        <w:rPr>
          <w:rFonts w:ascii="TrebuchetMS" w:hAnsi="TrebuchetMS" w:cs="TrebuchetMS"/>
        </w:rPr>
        <w:tab/>
        <w:t>Request for Single Source Purchase</w:t>
      </w:r>
    </w:p>
    <w:p w14:paraId="00BFBA50" w14:textId="77777777" w:rsidR="004C6ABA" w:rsidRDefault="004C6ABA" w:rsidP="004C6ABA">
      <w:pPr>
        <w:autoSpaceDE w:val="0"/>
        <w:autoSpaceDN w:val="0"/>
        <w:adjustRightInd w:val="0"/>
        <w:spacing w:line="245" w:lineRule="auto"/>
        <w:rPr>
          <w:rFonts w:ascii="TrebuchetMS" w:hAnsi="TrebuchetMS" w:cs="TrebuchetMS"/>
        </w:rPr>
      </w:pPr>
    </w:p>
    <w:p w14:paraId="565B41DD" w14:textId="6D48EF81" w:rsidR="004C6ABA" w:rsidRDefault="004C6ABA" w:rsidP="004C6ABA">
      <w:pPr>
        <w:autoSpaceDE w:val="0"/>
        <w:autoSpaceDN w:val="0"/>
        <w:adjustRightInd w:val="0"/>
        <w:spacing w:line="245" w:lineRule="auto"/>
        <w:rPr>
          <w:rFonts w:ascii="TrebuchetMS" w:hAnsi="TrebuchetMS" w:cs="TrebuchetMS"/>
        </w:rPr>
      </w:pPr>
      <w:r>
        <w:rPr>
          <w:rFonts w:ascii="TrebuchetMS" w:hAnsi="TrebuchetMS" w:cs="TrebuchetMS"/>
        </w:rPr>
        <w:t>Date:</w:t>
      </w:r>
      <w:r>
        <w:rPr>
          <w:rFonts w:ascii="TrebuchetMS" w:hAnsi="TrebuchetMS" w:cs="TrebuchetMS"/>
        </w:rPr>
        <w:tab/>
      </w:r>
      <w:r>
        <w:rPr>
          <w:rFonts w:ascii="TrebuchetMS" w:hAnsi="TrebuchetMS" w:cs="TrebuchetMS"/>
        </w:rPr>
        <w:tab/>
      </w:r>
      <w:r w:rsidR="00771AF7">
        <w:rPr>
          <w:rFonts w:ascii="TrebuchetMS" w:hAnsi="TrebuchetMS" w:cs="TrebuchetMS"/>
        </w:rPr>
        <w:t>May 10, 2025</w:t>
      </w:r>
    </w:p>
    <w:p w14:paraId="05FA9AF9" w14:textId="77777777" w:rsidR="004C6ABA" w:rsidRDefault="004C6ABA" w:rsidP="004C6ABA">
      <w:pPr>
        <w:autoSpaceDE w:val="0"/>
        <w:autoSpaceDN w:val="0"/>
        <w:adjustRightInd w:val="0"/>
        <w:spacing w:line="245" w:lineRule="auto"/>
        <w:rPr>
          <w:rFonts w:ascii="TrebuchetMS" w:hAnsi="TrebuchetMS" w:cs="TrebuchetMS"/>
        </w:rPr>
      </w:pPr>
    </w:p>
    <w:p w14:paraId="7A17FFAC" w14:textId="77777777" w:rsidR="004C6ABA" w:rsidRDefault="004C6ABA" w:rsidP="004C6ABA">
      <w:pPr>
        <w:autoSpaceDE w:val="0"/>
        <w:autoSpaceDN w:val="0"/>
        <w:adjustRightInd w:val="0"/>
        <w:spacing w:line="245" w:lineRule="auto"/>
        <w:rPr>
          <w:rFonts w:ascii="TrebuchetMS" w:hAnsi="TrebuchetMS" w:cs="TrebuchetMS"/>
        </w:rPr>
      </w:pPr>
    </w:p>
    <w:p w14:paraId="1D6B9D29" w14:textId="04C79163" w:rsidR="005D0207" w:rsidRDefault="004C6ABA" w:rsidP="004C6ABA">
      <w:pPr>
        <w:autoSpaceDE w:val="0"/>
        <w:autoSpaceDN w:val="0"/>
        <w:adjustRightInd w:val="0"/>
        <w:spacing w:line="245" w:lineRule="auto"/>
        <w:rPr>
          <w:rFonts w:ascii="TrebuchetMS" w:hAnsi="TrebuchetMS" w:cs="TrebuchetMS"/>
        </w:rPr>
      </w:pPr>
      <w:r w:rsidRPr="00E42DBF">
        <w:rPr>
          <w:rFonts w:ascii="TrebuchetMS" w:hAnsi="TrebuchetMS" w:cs="TrebuchetMS"/>
        </w:rPr>
        <w:t xml:space="preserve">The Ohio Department of Agriculture (ODA) requests </w:t>
      </w:r>
      <w:r>
        <w:rPr>
          <w:rFonts w:ascii="TrebuchetMS" w:hAnsi="TrebuchetMS" w:cs="TrebuchetMS"/>
        </w:rPr>
        <w:t>a</w:t>
      </w:r>
      <w:r w:rsidRPr="00E42DBF">
        <w:rPr>
          <w:rFonts w:ascii="TrebuchetMS" w:hAnsi="TrebuchetMS" w:cs="TrebuchetMS"/>
        </w:rPr>
        <w:t xml:space="preserve"> single source purchase for </w:t>
      </w:r>
      <w:r w:rsidR="005D0207" w:rsidRPr="005D0207">
        <w:rPr>
          <w:rFonts w:ascii="TrebuchetMS" w:hAnsi="TrebuchetMS" w:cs="TrebuchetMS"/>
        </w:rPr>
        <w:t>maintenance for the laboratory (</w:t>
      </w:r>
      <w:r w:rsidR="00771AF7">
        <w:rPr>
          <w:rFonts w:ascii="TrebuchetMS" w:hAnsi="TrebuchetMS" w:cs="TrebuchetMS"/>
        </w:rPr>
        <w:t xml:space="preserve">USA LIMS / </w:t>
      </w:r>
      <w:r w:rsidR="005D0207" w:rsidRPr="005D0207">
        <w:rPr>
          <w:rFonts w:ascii="TrebuchetMS" w:hAnsi="TrebuchetMS" w:cs="TrebuchetMS"/>
        </w:rPr>
        <w:t>Ag Labs)</w:t>
      </w:r>
      <w:r w:rsidR="00771AF7">
        <w:rPr>
          <w:rFonts w:ascii="TrebuchetMS" w:hAnsi="TrebuchetMS" w:cs="TrebuchetMS"/>
        </w:rPr>
        <w:t xml:space="preserve">, </w:t>
      </w:r>
      <w:r w:rsidR="005D0207" w:rsidRPr="005D0207">
        <w:rPr>
          <w:rFonts w:ascii="TrebuchetMS" w:hAnsi="TrebuchetMS" w:cs="TrebuchetMS"/>
        </w:rPr>
        <w:t>veterinary (</w:t>
      </w:r>
      <w:proofErr w:type="spellStart"/>
      <w:r w:rsidR="00771AF7">
        <w:rPr>
          <w:rFonts w:ascii="TrebuchetMS" w:hAnsi="TrebuchetMS" w:cs="TrebuchetMS"/>
        </w:rPr>
        <w:t>AgEnterprise</w:t>
      </w:r>
      <w:proofErr w:type="spellEnd"/>
      <w:r w:rsidR="00771AF7">
        <w:rPr>
          <w:rFonts w:ascii="TrebuchetMS" w:hAnsi="TrebuchetMS" w:cs="TrebuchetMS"/>
        </w:rPr>
        <w:t xml:space="preserve"> </w:t>
      </w:r>
      <w:r w:rsidR="005D0207" w:rsidRPr="005D0207">
        <w:rPr>
          <w:rFonts w:ascii="TrebuchetMS" w:hAnsi="TrebuchetMS" w:cs="TrebuchetMS"/>
        </w:rPr>
        <w:t>State Vet Module)</w:t>
      </w:r>
      <w:r w:rsidR="00771AF7">
        <w:rPr>
          <w:rFonts w:ascii="TrebuchetMS" w:hAnsi="TrebuchetMS" w:cs="TrebuchetMS"/>
        </w:rPr>
        <w:t xml:space="preserve">, and </w:t>
      </w:r>
      <w:proofErr w:type="spellStart"/>
      <w:r w:rsidR="00771AF7">
        <w:rPr>
          <w:rFonts w:ascii="TrebuchetMS" w:hAnsi="TrebuchetMS" w:cs="TrebuchetMS"/>
        </w:rPr>
        <w:t>AgEnterprise</w:t>
      </w:r>
      <w:proofErr w:type="spellEnd"/>
      <w:r w:rsidR="00771AF7">
        <w:rPr>
          <w:rFonts w:ascii="TrebuchetMS" w:hAnsi="TrebuchetMS" w:cs="TrebuchetMS"/>
        </w:rPr>
        <w:t xml:space="preserve"> Product Registration</w:t>
      </w:r>
      <w:r w:rsidR="005D0207" w:rsidRPr="005D0207">
        <w:rPr>
          <w:rFonts w:ascii="TrebuchetMS" w:hAnsi="TrebuchetMS" w:cs="TrebuchetMS"/>
        </w:rPr>
        <w:t xml:space="preserve"> </w:t>
      </w:r>
      <w:r w:rsidR="005D0207">
        <w:rPr>
          <w:rFonts w:ascii="TrebuchetMS" w:hAnsi="TrebuchetMS" w:cs="TrebuchetMS"/>
        </w:rPr>
        <w:t xml:space="preserve">information technology </w:t>
      </w:r>
      <w:r w:rsidR="005D0207" w:rsidRPr="005D0207">
        <w:rPr>
          <w:rFonts w:ascii="TrebuchetMS" w:hAnsi="TrebuchetMS" w:cs="TrebuchetMS"/>
        </w:rPr>
        <w:t>applications</w:t>
      </w:r>
      <w:r w:rsidR="00771AF7">
        <w:rPr>
          <w:rFonts w:ascii="TrebuchetMS" w:hAnsi="TrebuchetMS" w:cs="TrebuchetMS"/>
        </w:rPr>
        <w:t>.</w:t>
      </w:r>
      <w:r w:rsidR="005D0207">
        <w:rPr>
          <w:rFonts w:ascii="TrebuchetMS" w:hAnsi="TrebuchetMS" w:cs="TrebuchetMS"/>
        </w:rPr>
        <w:t xml:space="preserve"> </w:t>
      </w:r>
      <w:r w:rsidR="005D0207" w:rsidRPr="005D0207">
        <w:rPr>
          <w:rFonts w:ascii="TrebuchetMS" w:hAnsi="TrebuchetMS" w:cs="TrebuchetMS"/>
        </w:rPr>
        <w:t>The Department participates in the National Agribusiness Technology Center (NATC), a national database of agricultural laboratory and animal health information supporting 42 applications in 32 states. These applications assist in the protection of the nation's farm animals, food supply and public health. The NATC recognizes Acclaim Systems, Inc.</w:t>
      </w:r>
      <w:proofErr w:type="gramStart"/>
      <w:r w:rsidR="005D0207" w:rsidRPr="005D0207">
        <w:rPr>
          <w:rFonts w:ascii="TrebuchetMS" w:hAnsi="TrebuchetMS" w:cs="TrebuchetMS"/>
        </w:rPr>
        <w:t xml:space="preserve"> as</w:t>
      </w:r>
      <w:proofErr w:type="gramEnd"/>
      <w:r w:rsidR="005D0207" w:rsidRPr="005D0207">
        <w:rPr>
          <w:rFonts w:ascii="TrebuchetMS" w:hAnsi="TrebuchetMS" w:cs="TrebuchetMS"/>
        </w:rPr>
        <w:t xml:space="preserve"> the single certified and approved software implementer for the database.</w:t>
      </w:r>
      <w:r w:rsidR="005D0207">
        <w:rPr>
          <w:rFonts w:ascii="TrebuchetMS" w:hAnsi="TrebuchetMS" w:cs="TrebuchetMS"/>
        </w:rPr>
        <w:t xml:space="preserve"> </w:t>
      </w:r>
    </w:p>
    <w:p w14:paraId="6E19F7C8" w14:textId="77777777" w:rsidR="005D0207" w:rsidRDefault="005D0207" w:rsidP="004C6ABA">
      <w:pPr>
        <w:autoSpaceDE w:val="0"/>
        <w:autoSpaceDN w:val="0"/>
        <w:adjustRightInd w:val="0"/>
        <w:spacing w:line="245" w:lineRule="auto"/>
        <w:rPr>
          <w:rFonts w:ascii="TrebuchetMS" w:hAnsi="TrebuchetMS" w:cs="TrebuchetMS"/>
        </w:rPr>
      </w:pPr>
    </w:p>
    <w:p w14:paraId="05B852B0" w14:textId="428B06C4" w:rsidR="004C6ABA" w:rsidRDefault="005D0207" w:rsidP="004C6ABA">
      <w:pPr>
        <w:autoSpaceDE w:val="0"/>
        <w:autoSpaceDN w:val="0"/>
        <w:adjustRightInd w:val="0"/>
        <w:spacing w:line="245" w:lineRule="auto"/>
        <w:rPr>
          <w:rFonts w:ascii="TrebuchetMS" w:hAnsi="TrebuchetMS" w:cs="TrebuchetMS"/>
        </w:rPr>
      </w:pPr>
      <w:r>
        <w:rPr>
          <w:rFonts w:ascii="TrebuchetMS" w:hAnsi="TrebuchetMS" w:cs="TrebuchetMS"/>
        </w:rPr>
        <w:t xml:space="preserve">In addition, </w:t>
      </w:r>
      <w:r w:rsidRPr="005D0207">
        <w:rPr>
          <w:rFonts w:ascii="TrebuchetMS" w:hAnsi="TrebuchetMS" w:cs="TrebuchetMS"/>
        </w:rPr>
        <w:t>Acclaim was selected in FY 2023 to modernize applications in ODAs Plant Health division. Acclaim has been an efficient and effective provider of these applications. It is time and cost effective for ODA to build onto existing applications with the current provider rather than starting from scratch with new applications and providers, as we continue to expand our use of information technology.</w:t>
      </w:r>
      <w:r w:rsidR="00C91628">
        <w:rPr>
          <w:rFonts w:ascii="TrebuchetMS" w:hAnsi="TrebuchetMS" w:cs="TrebuchetMS"/>
        </w:rPr>
        <w:t xml:space="preserve"> </w:t>
      </w:r>
      <w:r>
        <w:rPr>
          <w:rFonts w:ascii="TrebuchetMS" w:hAnsi="TrebuchetMS" w:cs="TrebuchetMS"/>
        </w:rPr>
        <w:t>Supplier Information:</w:t>
      </w:r>
    </w:p>
    <w:p w14:paraId="0B48DE51" w14:textId="77777777" w:rsidR="004C6ABA" w:rsidRDefault="004C6ABA" w:rsidP="004C6ABA">
      <w:pPr>
        <w:autoSpaceDE w:val="0"/>
        <w:autoSpaceDN w:val="0"/>
        <w:adjustRightInd w:val="0"/>
        <w:spacing w:line="245" w:lineRule="auto"/>
        <w:rPr>
          <w:rFonts w:ascii="TrebuchetMS" w:hAnsi="TrebuchetMS" w:cs="TrebuchetMS"/>
        </w:rPr>
      </w:pPr>
    </w:p>
    <w:p w14:paraId="05857BA2" w14:textId="77777777" w:rsidR="004C6ABA" w:rsidRPr="00E42DBF" w:rsidRDefault="004C6ABA" w:rsidP="004C6ABA">
      <w:pPr>
        <w:autoSpaceDE w:val="0"/>
        <w:autoSpaceDN w:val="0"/>
        <w:adjustRightInd w:val="0"/>
        <w:spacing w:line="245" w:lineRule="auto"/>
      </w:pPr>
      <w:r>
        <w:t>Acclaim Systems</w:t>
      </w:r>
    </w:p>
    <w:p w14:paraId="6CE49DC9" w14:textId="77777777" w:rsidR="004C6ABA" w:rsidRPr="00E42DBF" w:rsidRDefault="004C6ABA" w:rsidP="004C6ABA">
      <w:pPr>
        <w:autoSpaceDE w:val="0"/>
        <w:autoSpaceDN w:val="0"/>
        <w:adjustRightInd w:val="0"/>
        <w:spacing w:line="245" w:lineRule="auto"/>
      </w:pPr>
      <w:r>
        <w:t>110 E. Pennsylvania Blvd.</w:t>
      </w:r>
    </w:p>
    <w:p w14:paraId="1986211B" w14:textId="77777777" w:rsidR="004C6ABA" w:rsidRPr="00E42DBF" w:rsidRDefault="004C6ABA" w:rsidP="004C6ABA">
      <w:pPr>
        <w:autoSpaceDE w:val="0"/>
        <w:autoSpaceDN w:val="0"/>
        <w:adjustRightInd w:val="0"/>
        <w:spacing w:line="245" w:lineRule="auto"/>
      </w:pPr>
      <w:r>
        <w:t>Feasterville</w:t>
      </w:r>
      <w:r w:rsidRPr="00E42DBF">
        <w:t xml:space="preserve">, </w:t>
      </w:r>
      <w:r>
        <w:t>P</w:t>
      </w:r>
      <w:r w:rsidRPr="00E42DBF">
        <w:t xml:space="preserve">A </w:t>
      </w:r>
      <w:r>
        <w:t>19053</w:t>
      </w:r>
    </w:p>
    <w:p w14:paraId="49B0D0AA" w14:textId="03684A23" w:rsidR="004C6ABA" w:rsidRDefault="00771AF7" w:rsidP="004C6ABA">
      <w:pPr>
        <w:autoSpaceDE w:val="0"/>
        <w:autoSpaceDN w:val="0"/>
        <w:adjustRightInd w:val="0"/>
        <w:spacing w:line="245" w:lineRule="auto"/>
      </w:pPr>
      <w:r>
        <w:t xml:space="preserve">FY 2026: </w:t>
      </w:r>
      <w:r w:rsidR="004C6ABA" w:rsidRPr="001E2787">
        <w:t>$</w:t>
      </w:r>
      <w:r w:rsidR="00216D7D">
        <w:t>1</w:t>
      </w:r>
      <w:r>
        <w:t>40,939.10</w:t>
      </w:r>
    </w:p>
    <w:p w14:paraId="7993A9CB" w14:textId="676936EA" w:rsidR="00771AF7" w:rsidRPr="00E42DBF" w:rsidRDefault="00771AF7" w:rsidP="004C6ABA">
      <w:pPr>
        <w:autoSpaceDE w:val="0"/>
        <w:autoSpaceDN w:val="0"/>
        <w:adjustRightInd w:val="0"/>
        <w:spacing w:line="245" w:lineRule="auto"/>
      </w:pPr>
      <w:r>
        <w:t>FY 2027: $154,100.00</w:t>
      </w:r>
    </w:p>
    <w:p w14:paraId="1F41EB04" w14:textId="77777777" w:rsidR="004C6ABA" w:rsidRDefault="004C6ABA" w:rsidP="004C6ABA">
      <w:pPr>
        <w:autoSpaceDE w:val="0"/>
        <w:autoSpaceDN w:val="0"/>
        <w:adjustRightInd w:val="0"/>
        <w:spacing w:line="245" w:lineRule="auto"/>
      </w:pPr>
    </w:p>
    <w:p w14:paraId="7F3106A8" w14:textId="4ABCC458" w:rsidR="005D0207" w:rsidRDefault="005D0207" w:rsidP="004C6ABA">
      <w:pPr>
        <w:autoSpaceDE w:val="0"/>
        <w:autoSpaceDN w:val="0"/>
        <w:adjustRightInd w:val="0"/>
        <w:spacing w:line="245" w:lineRule="auto"/>
      </w:pPr>
      <w:r>
        <w:t>Thank you for your consideration.</w:t>
      </w:r>
    </w:p>
    <w:sectPr w:rsidR="005D0207" w:rsidSect="003F38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201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5A36" w14:textId="77777777" w:rsidR="00377B7E" w:rsidRDefault="00377B7E" w:rsidP="00B82F75">
      <w:r>
        <w:separator/>
      </w:r>
    </w:p>
  </w:endnote>
  <w:endnote w:type="continuationSeparator" w:id="0">
    <w:p w14:paraId="349CCD3E" w14:textId="77777777" w:rsidR="00377B7E" w:rsidRDefault="00377B7E" w:rsidP="00B8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E9D6" w14:textId="0A0C4F6A" w:rsidR="008F17A1" w:rsidRDefault="008F17A1" w:rsidP="00626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9727C1" w14:textId="77777777" w:rsidR="008F17A1" w:rsidRDefault="008F17A1" w:rsidP="008F1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242340"/>
      <w:docPartObj>
        <w:docPartGallery w:val="Page Numbers (Bottom of Page)"/>
        <w:docPartUnique/>
      </w:docPartObj>
    </w:sdtPr>
    <w:sdtEndPr>
      <w:rPr>
        <w:rStyle w:val="PageNumber"/>
      </w:rPr>
    </w:sdtEndPr>
    <w:sdtContent>
      <w:p w14:paraId="65684D01" w14:textId="22EF626C" w:rsidR="008F17A1" w:rsidRDefault="008F17A1" w:rsidP="00626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D0624B" w14:textId="0BC10DB3" w:rsidR="00BE43FE" w:rsidRDefault="003C7445" w:rsidP="008F17A1">
    <w:pPr>
      <w:pStyle w:val="Footer"/>
      <w:ind w:right="360"/>
    </w:pPr>
    <w:r>
      <w:rPr>
        <w:noProof/>
      </w:rPr>
      <w:drawing>
        <wp:anchor distT="0" distB="0" distL="114300" distR="114300" simplePos="0" relativeHeight="251659264" behindDoc="0" locked="0" layoutInCell="1" allowOverlap="1" wp14:anchorId="76DA3433" wp14:editId="0453C8B8">
          <wp:simplePos x="0" y="0"/>
          <wp:positionH relativeFrom="column">
            <wp:posOffset>-533400</wp:posOffset>
          </wp:positionH>
          <wp:positionV relativeFrom="page">
            <wp:posOffset>9060180</wp:posOffset>
          </wp:positionV>
          <wp:extent cx="4077970" cy="1216025"/>
          <wp:effectExtent l="0" t="0" r="0" b="3175"/>
          <wp:wrapSquare wrapText="bothSides"/>
          <wp:docPr id="1893323394"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23394"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7970" cy="12160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922" w14:textId="6714C7E0" w:rsidR="00B82F75" w:rsidRDefault="002E51AA">
    <w:pPr>
      <w:pStyle w:val="Footer"/>
    </w:pPr>
    <w:r>
      <w:rPr>
        <w:noProof/>
      </w:rPr>
      <w:drawing>
        <wp:anchor distT="0" distB="0" distL="114300" distR="114300" simplePos="0" relativeHeight="251657215" behindDoc="0" locked="0" layoutInCell="1" allowOverlap="1" wp14:anchorId="2344B937" wp14:editId="6C4573DB">
          <wp:simplePos x="0" y="0"/>
          <wp:positionH relativeFrom="column">
            <wp:posOffset>-541020</wp:posOffset>
          </wp:positionH>
          <wp:positionV relativeFrom="paragraph">
            <wp:posOffset>-370205</wp:posOffset>
          </wp:positionV>
          <wp:extent cx="4078224" cy="1216152"/>
          <wp:effectExtent l="0" t="0" r="0" b="3175"/>
          <wp:wrapSquare wrapText="bothSides"/>
          <wp:docPr id="847376418" name="Picture 8473764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52648"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8224" cy="1216152"/>
                  </a:xfrm>
                  <a:prstGeom prst="rect">
                    <a:avLst/>
                  </a:prstGeom>
                </pic:spPr>
              </pic:pic>
            </a:graphicData>
          </a:graphic>
        </wp:anchor>
      </w:drawing>
    </w:r>
    <w:r w:rsidR="00B82F75">
      <w:rPr>
        <w:noProof/>
      </w:rPr>
      <w:drawing>
        <wp:anchor distT="0" distB="0" distL="114300" distR="114300" simplePos="0" relativeHeight="251658240" behindDoc="1" locked="0" layoutInCell="1" allowOverlap="1" wp14:anchorId="0347D4B8" wp14:editId="243ED95D">
          <wp:simplePos x="0" y="0"/>
          <wp:positionH relativeFrom="column">
            <wp:posOffset>-889000</wp:posOffset>
          </wp:positionH>
          <wp:positionV relativeFrom="paragraph">
            <wp:posOffset>-652343</wp:posOffset>
          </wp:positionV>
          <wp:extent cx="7742223" cy="1201815"/>
          <wp:effectExtent l="0" t="0" r="0" b="0"/>
          <wp:wrapNone/>
          <wp:docPr id="1053939863" name="Picture 105393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0988" name="Picture 1712970988"/>
                  <pic:cNvPicPr/>
                </pic:nvPicPr>
                <pic:blipFill>
                  <a:blip r:embed="rId2">
                    <a:extLst>
                      <a:ext uri="{28A0092B-C50C-407E-A947-70E740481C1C}">
                        <a14:useLocalDpi xmlns:a14="http://schemas.microsoft.com/office/drawing/2010/main" val="0"/>
                      </a:ext>
                    </a:extLst>
                  </a:blip>
                  <a:stretch>
                    <a:fillRect/>
                  </a:stretch>
                </pic:blipFill>
                <pic:spPr>
                  <a:xfrm>
                    <a:off x="0" y="0"/>
                    <a:ext cx="7742223" cy="1201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D2B7" w14:textId="77777777" w:rsidR="00377B7E" w:rsidRDefault="00377B7E" w:rsidP="00B82F75">
      <w:r>
        <w:separator/>
      </w:r>
    </w:p>
  </w:footnote>
  <w:footnote w:type="continuationSeparator" w:id="0">
    <w:p w14:paraId="76092213" w14:textId="77777777" w:rsidR="00377B7E" w:rsidRDefault="00377B7E" w:rsidP="00B8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DEF8" w14:textId="77777777" w:rsidR="001C7746" w:rsidRDefault="001C7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9B32D1" w14:paraId="75001F41" w14:textId="77777777" w:rsidTr="589B32D1">
      <w:trPr>
        <w:trHeight w:val="300"/>
      </w:trPr>
      <w:tc>
        <w:tcPr>
          <w:tcW w:w="3120" w:type="dxa"/>
        </w:tcPr>
        <w:p w14:paraId="77410325" w14:textId="5BFEE4B3" w:rsidR="589B32D1" w:rsidRDefault="589B32D1" w:rsidP="589B32D1">
          <w:pPr>
            <w:pStyle w:val="Header"/>
            <w:ind w:left="-115"/>
          </w:pPr>
        </w:p>
      </w:tc>
      <w:tc>
        <w:tcPr>
          <w:tcW w:w="3120" w:type="dxa"/>
        </w:tcPr>
        <w:p w14:paraId="29B8C796" w14:textId="53561B87" w:rsidR="589B32D1" w:rsidRDefault="589B32D1" w:rsidP="589B32D1">
          <w:pPr>
            <w:pStyle w:val="Header"/>
            <w:jc w:val="center"/>
          </w:pPr>
        </w:p>
      </w:tc>
      <w:tc>
        <w:tcPr>
          <w:tcW w:w="3120" w:type="dxa"/>
        </w:tcPr>
        <w:p w14:paraId="23206EB9" w14:textId="62CA88DA" w:rsidR="589B32D1" w:rsidRDefault="589B32D1" w:rsidP="589B32D1">
          <w:pPr>
            <w:pStyle w:val="Header"/>
            <w:ind w:right="-115"/>
            <w:jc w:val="right"/>
          </w:pPr>
        </w:p>
      </w:tc>
    </w:tr>
  </w:tbl>
  <w:p w14:paraId="55B5DFA7" w14:textId="5EE486DF" w:rsidR="589B32D1" w:rsidRDefault="589B32D1" w:rsidP="589B3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85BA" w14:textId="0C35F9E7" w:rsidR="00B82F75" w:rsidRDefault="002E51AA">
    <w:pPr>
      <w:pStyle w:val="Header"/>
    </w:pPr>
    <w:r>
      <w:rPr>
        <w:noProof/>
      </w:rPr>
      <w:drawing>
        <wp:anchor distT="0" distB="0" distL="114300" distR="114300" simplePos="0" relativeHeight="251656190" behindDoc="0" locked="0" layoutInCell="1" allowOverlap="1" wp14:anchorId="0A78375E" wp14:editId="28923633">
          <wp:simplePos x="0" y="0"/>
          <wp:positionH relativeFrom="column">
            <wp:posOffset>-541020</wp:posOffset>
          </wp:positionH>
          <wp:positionV relativeFrom="paragraph">
            <wp:posOffset>106680</wp:posOffset>
          </wp:positionV>
          <wp:extent cx="7045960" cy="685800"/>
          <wp:effectExtent l="0" t="0" r="2540" b="0"/>
          <wp:wrapSquare wrapText="bothSides"/>
          <wp:docPr id="329434853" name="Picture 32943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3605" name="Picture 458203605"/>
                  <pic:cNvPicPr/>
                </pic:nvPicPr>
                <pic:blipFill>
                  <a:blip r:embed="rId1">
                    <a:extLst>
                      <a:ext uri="{28A0092B-C50C-407E-A947-70E740481C1C}">
                        <a14:useLocalDpi xmlns:a14="http://schemas.microsoft.com/office/drawing/2010/main" val="0"/>
                      </a:ext>
                    </a:extLst>
                  </a:blip>
                  <a:stretch>
                    <a:fillRect/>
                  </a:stretch>
                </pic:blipFill>
                <pic:spPr>
                  <a:xfrm>
                    <a:off x="0" y="0"/>
                    <a:ext cx="704596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5"/>
    <w:rsid w:val="000B6039"/>
    <w:rsid w:val="001C7746"/>
    <w:rsid w:val="001E2787"/>
    <w:rsid w:val="00216D7D"/>
    <w:rsid w:val="00225D5E"/>
    <w:rsid w:val="002E02C6"/>
    <w:rsid w:val="002E51AA"/>
    <w:rsid w:val="0030426B"/>
    <w:rsid w:val="00376DFD"/>
    <w:rsid w:val="00377B7E"/>
    <w:rsid w:val="00394976"/>
    <w:rsid w:val="003A1CD2"/>
    <w:rsid w:val="003C7445"/>
    <w:rsid w:val="003E4DFD"/>
    <w:rsid w:val="003F3861"/>
    <w:rsid w:val="004318C1"/>
    <w:rsid w:val="004C6ABA"/>
    <w:rsid w:val="00595131"/>
    <w:rsid w:val="005D0207"/>
    <w:rsid w:val="0067639E"/>
    <w:rsid w:val="00722939"/>
    <w:rsid w:val="007327FA"/>
    <w:rsid w:val="0074592B"/>
    <w:rsid w:val="00771AF7"/>
    <w:rsid w:val="007A4935"/>
    <w:rsid w:val="00875357"/>
    <w:rsid w:val="008F17A1"/>
    <w:rsid w:val="009B24D1"/>
    <w:rsid w:val="00A042F9"/>
    <w:rsid w:val="00A1157F"/>
    <w:rsid w:val="00A16E4F"/>
    <w:rsid w:val="00A51DA5"/>
    <w:rsid w:val="00A57CBD"/>
    <w:rsid w:val="00AC496B"/>
    <w:rsid w:val="00B82F75"/>
    <w:rsid w:val="00BD0283"/>
    <w:rsid w:val="00BE43FE"/>
    <w:rsid w:val="00C76598"/>
    <w:rsid w:val="00C91628"/>
    <w:rsid w:val="00CB217F"/>
    <w:rsid w:val="00CE5716"/>
    <w:rsid w:val="00D150C1"/>
    <w:rsid w:val="00D414A1"/>
    <w:rsid w:val="00E15DF6"/>
    <w:rsid w:val="00FF723E"/>
    <w:rsid w:val="589B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413D"/>
  <w15:chartTrackingRefBased/>
  <w15:docId w15:val="{A2E0870D-AF20-8048-9041-0332FFE4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F75"/>
    <w:pPr>
      <w:tabs>
        <w:tab w:val="center" w:pos="4680"/>
        <w:tab w:val="right" w:pos="9360"/>
      </w:tabs>
    </w:pPr>
  </w:style>
  <w:style w:type="character" w:customStyle="1" w:styleId="HeaderChar">
    <w:name w:val="Header Char"/>
    <w:basedOn w:val="DefaultParagraphFont"/>
    <w:link w:val="Header"/>
    <w:uiPriority w:val="99"/>
    <w:rsid w:val="00B82F75"/>
  </w:style>
  <w:style w:type="paragraph" w:styleId="Footer">
    <w:name w:val="footer"/>
    <w:basedOn w:val="Normal"/>
    <w:link w:val="FooterChar"/>
    <w:uiPriority w:val="99"/>
    <w:unhideWhenUsed/>
    <w:rsid w:val="00B82F75"/>
    <w:pPr>
      <w:tabs>
        <w:tab w:val="center" w:pos="4680"/>
        <w:tab w:val="right" w:pos="9360"/>
      </w:tabs>
    </w:pPr>
  </w:style>
  <w:style w:type="character" w:customStyle="1" w:styleId="FooterChar">
    <w:name w:val="Footer Char"/>
    <w:basedOn w:val="DefaultParagraphFont"/>
    <w:link w:val="Footer"/>
    <w:uiPriority w:val="99"/>
    <w:rsid w:val="00B82F75"/>
  </w:style>
  <w:style w:type="character" w:styleId="PageNumber">
    <w:name w:val="page number"/>
    <w:basedOn w:val="DefaultParagraphFont"/>
    <w:uiPriority w:val="99"/>
    <w:semiHidden/>
    <w:unhideWhenUsed/>
    <w:rsid w:val="008F17A1"/>
  </w:style>
  <w:style w:type="paragraph" w:styleId="NormalWeb">
    <w:name w:val="Normal (Web)"/>
    <w:basedOn w:val="Normal"/>
    <w:uiPriority w:val="99"/>
    <w:semiHidden/>
    <w:unhideWhenUsed/>
    <w:rsid w:val="003F3861"/>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6538-8E04-4D75-81EE-1A48A783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Sarah</dc:creator>
  <cp:keywords/>
  <dc:description/>
  <cp:lastModifiedBy>Geyer, Christopher</cp:lastModifiedBy>
  <cp:revision>2</cp:revision>
  <cp:lastPrinted>2024-04-12T21:57:00Z</cp:lastPrinted>
  <dcterms:created xsi:type="dcterms:W3CDTF">2025-05-10T19:01:00Z</dcterms:created>
  <dcterms:modified xsi:type="dcterms:W3CDTF">2025-05-10T19:01:00Z</dcterms:modified>
</cp:coreProperties>
</file>